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textAlignment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附件</w:t>
      </w:r>
    </w:p>
    <w:p>
      <w:pPr>
        <w:widowControl/>
        <w:snapToGrid w:val="0"/>
        <w:jc w:val="center"/>
        <w:textAlignment w:val="center"/>
        <w:rPr>
          <w:rFonts w:hint="eastAsia" w:ascii="宋体" w:hAnsi="宋体" w:cs="宋体"/>
          <w:b/>
          <w:kern w:val="0"/>
          <w:sz w:val="44"/>
          <w:szCs w:val="44"/>
          <w:lang w:eastAsia="zh-CN" w:bidi="ar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 w:bidi="ar"/>
        </w:rPr>
        <w:t>建筑业（水利方面）企业资质审查意见汇总表</w:t>
      </w:r>
    </w:p>
    <w:p>
      <w:pPr>
        <w:widowControl/>
        <w:snapToGrid w:val="0"/>
        <w:jc w:val="center"/>
        <w:textAlignment w:val="center"/>
        <w:rPr>
          <w:rFonts w:hint="eastAsia" w:ascii="宋体" w:hAnsi="宋体" w:cs="宋体"/>
          <w:b/>
          <w:kern w:val="0"/>
          <w:sz w:val="44"/>
          <w:szCs w:val="44"/>
          <w:lang w:eastAsia="zh-CN" w:bidi="ar"/>
        </w:rPr>
      </w:pPr>
    </w:p>
    <w:tbl>
      <w:tblPr>
        <w:tblStyle w:val="3"/>
        <w:tblW w:w="140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5004"/>
        <w:gridCol w:w="4026"/>
      </w:tblGrid>
      <w:tr>
        <w:tblPrEx>
          <w:tblLayout w:type="fixed"/>
        </w:tblPrEx>
        <w:trPr>
          <w:trHeight w:val="699" w:hRule="atLeast"/>
          <w:tblHeader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申请事项</w:t>
            </w:r>
            <w:bookmarkStart w:id="2" w:name="_GoBack"/>
            <w:bookmarkEnd w:id="2"/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审查结果</w:t>
            </w:r>
          </w:p>
        </w:tc>
      </w:tr>
      <w:tr>
        <w:tblPrEx>
          <w:tblLayout w:type="fixed"/>
        </w:tblPrEx>
        <w:trPr>
          <w:trHeight w:val="212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云创（辽宁）建设工程有限公司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"/>
              </w:rPr>
              <w:t>包二丫建造师专业不予认可。何春晖、李阳、李彦彬、王兴、薛海军等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5人水利建设市场监管平台显示其在其他企业从业。技术负责人业绩2未提供验收相关材料。不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"/>
              </w:rPr>
              <w:t>符合资质要求。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辽宁大孤山建设（集团）有限公司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建筑业企业资质认定（总承包特级、一级及部分专业一级除外）--资质升级-水利水电工程施工总承包二级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"/>
              </w:rPr>
              <w:t>技术负责人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"/>
              </w:rPr>
              <w:t>水利建设市场监管平台显示在其他企业从业</w:t>
            </w:r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，且业绩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1、2基本信息存疑，业绩1未提供验收相关材料。</w:t>
            </w:r>
            <w:bookmarkStart w:id="1" w:name="OLE_LINK2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中级以上职称人员中</w:t>
            </w:r>
            <w:bookmarkEnd w:id="1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"/>
              </w:rPr>
              <w:t>水利建设市场监管平台显示在其他企业从业。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"/>
              </w:rPr>
              <w:t>符合资质要求。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凤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城市昱成建设工程有限公司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"/>
              </w:rPr>
              <w:t>技术负责人业绩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1、2基本信息存疑，且未提供验收相关材料。中级以上职称人员中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"/>
              </w:rPr>
              <w:t>李季、李洁静、李静等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"/>
              </w:rPr>
              <w:t>水利建设市场监管平台显示在其他企业从业，不符合资质要求。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746" w:right="1440" w:bottom="14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F16F6"/>
    <w:multiLevelType w:val="singleLevel"/>
    <w:tmpl w:val="FFEF16F6"/>
    <w:lvl w:ilvl="0" w:tentative="0">
      <w:start w:val="1"/>
      <w:numFmt w:val="decimal"/>
      <w:suff w:val="nothing"/>
      <w:lvlText w:val="%1"/>
      <w:lvlJc w:val="left"/>
      <w:pPr>
        <w:ind w:left="0" w:firstLine="397"/>
      </w:pPr>
      <w:rPr>
        <w:rFonts w:hint="default" w:ascii="宋体" w:hAnsi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ZiYjU5YTJiZDM4ZGMzNTAzN2E1YzU5MmFhODUifQ=="/>
  </w:docVars>
  <w:rsids>
    <w:rsidRoot w:val="3BB4245F"/>
    <w:rsid w:val="205D356A"/>
    <w:rsid w:val="3A466031"/>
    <w:rsid w:val="3BB4245F"/>
    <w:rsid w:val="4B382DA5"/>
    <w:rsid w:val="51514B70"/>
    <w:rsid w:val="675549AD"/>
    <w:rsid w:val="79F82F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656</Words>
  <Characters>658</Characters>
  <Lines>0</Lines>
  <Paragraphs>0</Paragraphs>
  <ScaleCrop>false</ScaleCrop>
  <LinksUpToDate>false</LinksUpToDate>
  <CharactersWithSpaces>658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2023-07-21T06:26:00Z</dcterms:created>
  <dc:creator>Administrator</dc:creator>
  <cp:lastModifiedBy>张兆希</cp:lastModifiedBy>
  <cp:lastPrinted>2023-09-21T03:13:00Z</cp:lastPrinted>
  <dcterms:modified xsi:type="dcterms:W3CDTF">2023-10-16T03:05:54Z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